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30" w:lineRule="exact"/>
        <w:ind w:firstLine="0" w:firstLineChars="0"/>
        <w:jc w:val="left"/>
        <w:rPr>
          <w:rFonts w:hint="default" w:ascii="Times New Roman" w:hAnsi="Times New Roman" w:eastAsia="方正小标宋简体" w:cs="Times New Roman"/>
          <w:b w:val="0"/>
          <w:bCs w:val="0"/>
          <w:color w:val="auto"/>
          <w:sz w:val="44"/>
          <w:szCs w:val="44"/>
          <w:highlight w:val="none"/>
          <w:lang w:val="en-US" w:eastAsia="zh-CN"/>
        </w:rPr>
      </w:pPr>
    </w:p>
    <w:p>
      <w:pPr>
        <w:spacing w:after="0" w:afterLines="0" w:line="530" w:lineRule="exact"/>
        <w:ind w:firstLine="0" w:firstLineChars="0"/>
        <w:jc w:val="center"/>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竞拍承诺书</w:t>
      </w:r>
    </w:p>
    <w:p>
      <w:pPr>
        <w:spacing w:afterLines="0" w:line="530" w:lineRule="exact"/>
        <w:ind w:firstLine="643" w:firstLineChars="200"/>
        <w:rPr>
          <w:rFonts w:hint="default" w:ascii="Times New Roman" w:hAnsi="Times New Roman" w:eastAsia="仿宋_GB2312" w:cs="Times New Roman"/>
          <w:b/>
          <w:bCs/>
          <w:color w:val="auto"/>
          <w:sz w:val="32"/>
          <w:szCs w:val="32"/>
          <w:highlight w:val="none"/>
          <w:u w:val="single"/>
          <w:lang w:val="en-US" w:eastAsia="zh-CN"/>
        </w:rPr>
      </w:pPr>
    </w:p>
    <w:p>
      <w:pPr>
        <w:spacing w:afterLines="0" w:line="530" w:lineRule="exact"/>
        <w:ind w:firstLine="0" w:firstLineChars="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u w:val="single"/>
          <w:lang w:val="en-US" w:eastAsia="zh-CN"/>
        </w:rPr>
        <w:t>晋江新丝路文旅实业有限公司：</w:t>
      </w:r>
    </w:p>
    <w:p>
      <w:pPr>
        <w:spacing w:afterLines="0" w:line="53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因我方参与晋江新丝路文旅实业有限公司名下位于梅岭街道五店市传统街区北侧，五店市·晋文坊项目</w:t>
      </w:r>
      <w:r>
        <w:rPr>
          <w:rFonts w:hint="eastAsia" w:ascii="Times New Roman" w:hAnsi="Times New Roman" w:eastAsia="仿宋_GB2312" w:cs="Times New Roman"/>
          <w:b w:val="0"/>
          <w:bCs w:val="0"/>
          <w:color w:val="auto"/>
          <w:sz w:val="32"/>
          <w:szCs w:val="32"/>
          <w:highlight w:val="none"/>
          <w:lang w:val="en-US" w:eastAsia="zh-CN"/>
        </w:rPr>
        <w:t>2#楼（编号2101-2106）</w:t>
      </w:r>
      <w:r>
        <w:rPr>
          <w:rFonts w:hint="default" w:ascii="Times New Roman" w:hAnsi="Times New Roman" w:eastAsia="仿宋_GB2312" w:cs="Times New Roman"/>
          <w:b w:val="0"/>
          <w:bCs w:val="0"/>
          <w:color w:val="auto"/>
          <w:sz w:val="32"/>
          <w:szCs w:val="32"/>
          <w:highlight w:val="none"/>
          <w:u w:val="none"/>
          <w:lang w:val="en-US" w:eastAsia="zh-CN"/>
        </w:rPr>
        <w:t>的竞拍活动，</w:t>
      </w:r>
      <w:r>
        <w:rPr>
          <w:rFonts w:hint="default" w:ascii="Times New Roman" w:hAnsi="Times New Roman" w:eastAsia="仿宋_GB2312" w:cs="Times New Roman"/>
          <w:b w:val="0"/>
          <w:bCs w:val="0"/>
          <w:color w:val="auto"/>
          <w:sz w:val="32"/>
          <w:szCs w:val="32"/>
          <w:highlight w:val="none"/>
          <w:lang w:val="en-US" w:eastAsia="zh-CN"/>
        </w:rPr>
        <w:t>为确保交易的公平公正，现我方自愿作出如下承诺</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.保证遵守国家法律法规的有关规定，自觉接受政府主管部门监管，服从晋江新丝路文旅实业有限公司或其授权的第三方公司的管理。</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2.竞得该产权只能作为经营酒楼使用，不作为他用。</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3.该产权必须整体作为单一</w:t>
      </w:r>
      <w:r>
        <w:rPr>
          <w:rFonts w:hint="eastAsia" w:ascii="Times New Roman" w:hAnsi="Times New Roman" w:eastAsia="仿宋_GB2312" w:cs="Times New Roman"/>
          <w:color w:val="auto"/>
          <w:sz w:val="32"/>
          <w:szCs w:val="32"/>
          <w:highlight w:val="none"/>
          <w:lang w:val="en-US" w:eastAsia="zh-CN"/>
        </w:rPr>
        <w:t>大型品牌餐饮</w:t>
      </w:r>
      <w:r>
        <w:rPr>
          <w:rFonts w:hint="default" w:ascii="Times New Roman" w:hAnsi="Times New Roman" w:eastAsia="仿宋_GB2312" w:cs="Times New Roman"/>
          <w:color w:val="auto"/>
          <w:sz w:val="32"/>
          <w:szCs w:val="32"/>
          <w:highlight w:val="none"/>
          <w:lang w:val="en-US" w:eastAsia="zh-CN"/>
        </w:rPr>
        <w:t>、由单一的独立法人主体（注：仅限于单一营业执照及其他相关证照）经营，不分割、不分档口经营，不得部分或全部私自协议转让、转租、分租。</w:t>
      </w:r>
    </w:p>
    <w:p>
      <w:pPr>
        <w:keepNext w:val="0"/>
        <w:keepLines w:val="0"/>
        <w:pageBreakBefore w:val="0"/>
        <w:widowControl w:val="0"/>
        <w:kinsoku/>
        <w:wordWrap/>
        <w:overflowPunct/>
        <w:topLinePunct w:val="0"/>
        <w:autoSpaceDE/>
        <w:autoSpaceDN/>
        <w:bidi w:val="0"/>
        <w:adjustRightInd/>
        <w:snapToGrid/>
        <w:spacing w:afterLines="0" w:line="530" w:lineRule="exact"/>
        <w:ind w:left="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满足</w:t>
      </w:r>
      <w:r>
        <w:rPr>
          <w:rFonts w:hint="default" w:ascii="Times New Roman" w:hAnsi="Times New Roman" w:eastAsia="仿宋_GB2312" w:cs="Times New Roman"/>
          <w:color w:val="auto"/>
          <w:sz w:val="32"/>
          <w:szCs w:val="32"/>
          <w:highlight w:val="none"/>
          <w:lang w:val="en-US" w:eastAsia="zh-CN"/>
        </w:rPr>
        <w:t>产权交付</w:t>
      </w:r>
      <w:r>
        <w:rPr>
          <w:rFonts w:hint="eastAsia" w:ascii="Times New Roman" w:hAnsi="Times New Roman" w:eastAsia="仿宋_GB2312" w:cs="Times New Roman"/>
          <w:color w:val="auto"/>
          <w:sz w:val="32"/>
          <w:szCs w:val="32"/>
          <w:highlight w:val="none"/>
          <w:lang w:val="en-US" w:eastAsia="zh-CN"/>
        </w:rPr>
        <w:t>条件</w:t>
      </w:r>
      <w:r>
        <w:rPr>
          <w:rFonts w:hint="default" w:ascii="Times New Roman" w:hAnsi="Times New Roman" w:eastAsia="仿宋_GB2312" w:cs="Times New Roman"/>
          <w:color w:val="auto"/>
          <w:sz w:val="32"/>
          <w:szCs w:val="32"/>
          <w:highlight w:val="none"/>
          <w:lang w:val="en-US" w:eastAsia="zh-CN"/>
        </w:rPr>
        <w:t>后12个月内，我方保证该产权作为酒楼业态正式对外营业。</w:t>
      </w:r>
    </w:p>
    <w:p>
      <w:pPr>
        <w:keepNext w:val="0"/>
        <w:keepLines w:val="0"/>
        <w:pageBreakBefore w:val="0"/>
        <w:widowControl/>
        <w:numPr>
          <w:ilvl w:val="0"/>
          <w:numId w:val="0"/>
        </w:numPr>
        <w:kinsoku/>
        <w:wordWrap/>
        <w:overflowPunct/>
        <w:topLinePunct w:val="0"/>
        <w:autoSpaceDE/>
        <w:autoSpaceDN/>
        <w:bidi w:val="0"/>
        <w:adjustRightInd/>
        <w:snapToGrid/>
        <w:spacing w:afterLines="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该产权如需装修需提供平面图、水电图、效果图等图纸，经晋江新丝路文旅实业有限公司或其授权的第三方公司审批通过方可进行装修</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开业时间需书面向晋江新丝路文旅实业有限公司或其授权的第三方公司提出申请，经审批通过方可开业经营</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Lines="0" w:line="530" w:lineRule="exact"/>
        <w:ind w:left="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如产权所有权人欲转让该产权的，在同等条件下，晋江新丝路文旅实业有限公司享有优先购买权。晋江新丝路文旅实业有限公司书面声明放弃优先购买权的，产权所有权人方可转让给第三人，最终成交价不得低于产权所有权人向晋江新丝路文旅实业有限公司的报价</w:t>
      </w:r>
      <w:r>
        <w:rPr>
          <w:rFonts w:hint="eastAsia" w:ascii="Times New Roman" w:hAnsi="Times New Roman" w:eastAsia="仿宋_GB2312" w:cs="Times New Roman"/>
          <w:color w:val="auto"/>
          <w:sz w:val="32"/>
          <w:szCs w:val="32"/>
          <w:highlight w:val="none"/>
          <w:lang w:val="en-US" w:eastAsia="zh-CN"/>
        </w:rPr>
        <w:t>（以向晋江市不动产登记中心备案的转让合同价为准）</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Lines="0" w:line="530" w:lineRule="exact"/>
        <w:ind w:left="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.如</w:t>
      </w:r>
      <w:r>
        <w:rPr>
          <w:rFonts w:hint="eastAsia" w:ascii="Times New Roman" w:hAnsi="Times New Roman" w:eastAsia="仿宋_GB2312" w:cs="Times New Roman"/>
          <w:color w:val="auto"/>
          <w:sz w:val="32"/>
          <w:szCs w:val="32"/>
          <w:highlight w:val="none"/>
          <w:lang w:val="en-US" w:eastAsia="zh-CN"/>
        </w:rPr>
        <w:t>我方</w:t>
      </w:r>
      <w:r>
        <w:rPr>
          <w:rFonts w:hint="default" w:ascii="Times New Roman" w:hAnsi="Times New Roman" w:eastAsia="仿宋_GB2312" w:cs="Times New Roman"/>
          <w:color w:val="auto"/>
          <w:sz w:val="32"/>
          <w:szCs w:val="32"/>
          <w:highlight w:val="none"/>
          <w:lang w:val="en-US" w:eastAsia="zh-CN"/>
        </w:rPr>
        <w:t>转让该产权的，我方需确保产权转让前，新的产权所有权人已与晋江新丝路文旅实业有限公司或其授权的第三方公司签订新的承诺书。否则，晋江新丝路文旅实业有限公司有权根据《商品房买卖合同》的约定作出相应处理。因此造成晋江新丝路文旅实业有限公司损失的，我方予以赔偿。</w:t>
      </w:r>
    </w:p>
    <w:p>
      <w:pPr>
        <w:keepNext w:val="0"/>
        <w:keepLines w:val="0"/>
        <w:pageBreakBefore w:val="0"/>
        <w:widowControl w:val="0"/>
        <w:tabs>
          <w:tab w:val="left" w:pos="540"/>
        </w:tabs>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b/>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9</w:t>
      </w:r>
      <w:r>
        <w:rPr>
          <w:rFonts w:hint="default" w:ascii="Times New Roman" w:hAnsi="Times New Roman" w:eastAsia="仿宋_GB2312" w:cs="Times New Roman"/>
          <w:b w:val="0"/>
          <w:bCs/>
          <w:color w:val="auto"/>
          <w:sz w:val="32"/>
          <w:szCs w:val="32"/>
          <w:highlight w:val="none"/>
          <w:lang w:val="en-US" w:eastAsia="zh-CN"/>
        </w:rPr>
        <w:t>.我方保证具备以下全部资质：</w:t>
      </w:r>
    </w:p>
    <w:p>
      <w:pPr>
        <w:keepNext w:val="0"/>
        <w:keepLines w:val="0"/>
        <w:pageBreakBefore w:val="0"/>
        <w:widowControl w:val="0"/>
        <w:tabs>
          <w:tab w:val="left" w:pos="540"/>
        </w:tabs>
        <w:kinsoku/>
        <w:wordWrap/>
        <w:overflowPunct/>
        <w:topLinePunct w:val="0"/>
        <w:autoSpaceDE/>
        <w:autoSpaceDN/>
        <w:bidi w:val="0"/>
        <w:adjustRightInd/>
        <w:snapToGrid/>
        <w:spacing w:afterLines="0" w:line="530" w:lineRule="exact"/>
        <w:ind w:left="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保证所提供资料合法性，不做虚假申报。如有不实，我方将承担全部经济责任和法律责任，一切与贵司无关。</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保证购买产权的资金来源合法</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textAlignment w:val="baseline"/>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（3）保证非被执行人、失信被执行人及被执行人、失信被执行人的法定代表人、主要负责人、实际控制人、股东、影响债务履行的直接责任人员。</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textAlignment w:val="baseline"/>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具有餐饮业态经营经验，所承包的餐饮经营总面积达到17800平方以上</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Cs/>
          <w:color w:val="auto"/>
          <w:sz w:val="32"/>
          <w:szCs w:val="32"/>
          <w:highlight w:val="none"/>
          <w:lang w:val="en-US" w:eastAsia="zh-CN"/>
        </w:rPr>
        <w:t>标的物产权面积的2倍</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textAlignment w:val="baseline"/>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具有星级酒店中餐厅或单一大型</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品牌餐饮</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（4450平以上）经营经验</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Cs/>
          <w:color w:val="auto"/>
          <w:sz w:val="32"/>
          <w:szCs w:val="32"/>
          <w:highlight w:val="none"/>
          <w:lang w:val="en-US" w:eastAsia="zh-CN"/>
        </w:rPr>
        <w:t>标的物产权面积的一半</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textAlignment w:val="baseline"/>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餐饮业态经营厨师团队中厨师</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至少一名人员持</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有一级或二级/技师职业资格证书</w:t>
      </w:r>
      <w:r>
        <w:rPr>
          <w:rFonts w:hint="eastAsia" w:ascii="仿宋_GB2312" w:hAnsi="仿宋_GB2312" w:eastAsia="仿宋_GB2312" w:cs="仿宋_GB2312"/>
          <w:bCs/>
          <w:color w:val="auto"/>
          <w:sz w:val="32"/>
          <w:szCs w:val="32"/>
          <w:highlight w:val="none"/>
          <w:lang w:val="en-US" w:eastAsia="zh-CN"/>
        </w:rPr>
        <w:t>（该厨师需在该团队工作满一年以上，并提供证明）</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10</w:t>
      </w:r>
      <w:r>
        <w:rPr>
          <w:rFonts w:hint="default" w:ascii="Times New Roman" w:hAnsi="Times New Roman" w:eastAsia="仿宋_GB2312" w:cs="Times New Roman"/>
          <w:b w:val="0"/>
          <w:bCs/>
          <w:color w:val="auto"/>
          <w:sz w:val="32"/>
          <w:szCs w:val="32"/>
          <w:highlight w:val="none"/>
          <w:lang w:val="en-US" w:eastAsia="zh-CN"/>
        </w:rPr>
        <w:t>.若竞得该产权，保证该产权只作为餐饮业态经营使用，不</w:t>
      </w:r>
      <w:r>
        <w:rPr>
          <w:rFonts w:hint="default" w:ascii="Times New Roman" w:hAnsi="Times New Roman" w:eastAsia="仿宋_GB2312" w:cs="Times New Roman"/>
          <w:b w:val="0"/>
          <w:bCs/>
          <w:color w:val="auto"/>
          <w:spacing w:val="-6"/>
          <w:sz w:val="32"/>
          <w:szCs w:val="32"/>
          <w:highlight w:val="none"/>
          <w:lang w:val="en-US" w:eastAsia="zh-CN"/>
        </w:rPr>
        <w:t>在产权业态经营上私自改变其用途，影响晋文坊商业项目总体规划。</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lang w:val="en-US" w:eastAsia="zh-CN"/>
        </w:rPr>
        <w:t>11</w:t>
      </w:r>
      <w:r>
        <w:rPr>
          <w:rFonts w:hint="default" w:ascii="Times New Roman" w:hAnsi="Times New Roman" w:eastAsia="仿宋_GB2312" w:cs="Times New Roman"/>
          <w:b w:val="0"/>
          <w:bCs/>
          <w:color w:val="auto"/>
          <w:sz w:val="32"/>
          <w:szCs w:val="32"/>
          <w:highlight w:val="none"/>
          <w:lang w:val="en-US" w:eastAsia="zh-CN"/>
        </w:rPr>
        <w:t>.我方成为买受人后如有违反承诺书中第1-4项的，则双方均有权根据《商品房买卖合同》约定的时间节点委托有国家认证资质的第三方评估公司对该产权进行评估，并同意晋江新丝路文旅实业有限公司有权以不高于该产权评估价值60%的价格回购该产权。</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30" w:lineRule="exact"/>
        <w:ind w:firstLine="640" w:firstLineChars="20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w:t>
      </w:r>
      <w:r>
        <w:rPr>
          <w:rFonts w:hint="eastAsia"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我方成为买受人后如有违反承诺书中第</w:t>
      </w:r>
      <w:r>
        <w:rPr>
          <w:rFonts w:hint="eastAsia"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8</w:t>
      </w:r>
      <w:r>
        <w:rPr>
          <w:rFonts w:hint="default" w:ascii="Times New Roman" w:hAnsi="Times New Roman" w:eastAsia="仿宋_GB2312" w:cs="Times New Roman"/>
          <w:b/>
          <w:bCs/>
          <w:color w:val="auto"/>
          <w:sz w:val="32"/>
          <w:szCs w:val="32"/>
          <w:highlight w:val="none"/>
          <w:lang w:val="en-US" w:eastAsia="zh-CN"/>
        </w:rPr>
        <w:t>项的，应向</w:t>
      </w:r>
      <w:r>
        <w:rPr>
          <w:rFonts w:hint="default" w:ascii="Times New Roman" w:hAnsi="Times New Roman" w:eastAsia="仿宋_GB2312" w:cs="Times New Roman"/>
          <w:b/>
          <w:bCs/>
          <w:color w:val="auto"/>
          <w:spacing w:val="-6"/>
          <w:sz w:val="32"/>
          <w:szCs w:val="32"/>
          <w:highlight w:val="none"/>
          <w:lang w:val="en-US" w:eastAsia="zh-CN"/>
        </w:rPr>
        <w:t>晋江新丝路文旅实业有限公司支付3</w:t>
      </w:r>
      <w:r>
        <w:rPr>
          <w:rFonts w:hint="eastAsia" w:ascii="Times New Roman" w:hAnsi="Times New Roman" w:eastAsia="仿宋_GB2312" w:cs="Times New Roman"/>
          <w:b/>
          <w:bCs/>
          <w:color w:val="auto"/>
          <w:spacing w:val="-6"/>
          <w:sz w:val="32"/>
          <w:szCs w:val="32"/>
          <w:highlight w:val="none"/>
          <w:lang w:val="en-US" w:eastAsia="zh-CN"/>
        </w:rPr>
        <w:t>0</w:t>
      </w:r>
      <w:r>
        <w:rPr>
          <w:rFonts w:hint="default" w:ascii="Times New Roman" w:hAnsi="Times New Roman" w:eastAsia="仿宋_GB2312" w:cs="Times New Roman"/>
          <w:b/>
          <w:bCs/>
          <w:color w:val="auto"/>
          <w:spacing w:val="-6"/>
          <w:sz w:val="32"/>
          <w:szCs w:val="32"/>
          <w:highlight w:val="none"/>
          <w:lang w:val="en-US" w:eastAsia="zh-CN"/>
        </w:rPr>
        <w:t>00万元违约金作为规划赔偿。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7"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c>
          <w:tcPr>
            <w:tcW w:w="378" w:type="dxa"/>
          </w:tcPr>
          <w:p>
            <w:pPr>
              <w:spacing w:afterLines="0" w:line="530" w:lineRule="exact"/>
              <w:rPr>
                <w:rFonts w:hint="default" w:ascii="Times New Roman" w:hAnsi="Times New Roman" w:eastAsia="仿宋_GB2312" w:cs="Times New Roman"/>
                <w:b w:val="0"/>
                <w:bCs w:val="0"/>
                <w:color w:val="auto"/>
                <w:sz w:val="32"/>
                <w:szCs w:val="32"/>
                <w:highlight w:val="none"/>
                <w:vertAlign w:val="baseline"/>
                <w:lang w:val="en-US" w:eastAsia="zh-CN"/>
              </w:rPr>
            </w:pPr>
          </w:p>
        </w:tc>
      </w:tr>
    </w:tbl>
    <w:p>
      <w:pPr>
        <w:spacing w:afterLines="0" w:line="530" w:lineRule="exact"/>
        <w:ind w:firstLine="640"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特此承诺</w:t>
      </w:r>
    </w:p>
    <w:p>
      <w:pPr>
        <w:spacing w:afterLines="0" w:line="53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           承诺人</w:t>
      </w:r>
      <w:r>
        <w:rPr>
          <w:rFonts w:hint="default" w:ascii="Times New Roman" w:hAnsi="Times New Roman" w:eastAsia="仿宋_GB2312" w:cs="Times New Roman"/>
          <w:b/>
          <w:bCs/>
          <w:color w:val="auto"/>
          <w:sz w:val="32"/>
          <w:szCs w:val="32"/>
          <w:highlight w:val="none"/>
        </w:rPr>
        <w:t>：</w:t>
      </w:r>
    </w:p>
    <w:p>
      <w:pPr>
        <w:spacing w:afterLines="0" w:line="530" w:lineRule="exact"/>
        <w:ind w:firstLine="5140" w:firstLineChars="1600"/>
        <w:rPr>
          <w:rFonts w:hint="default" w:ascii="Times New Roman" w:hAnsi="Times New Roman" w:eastAsia="仿宋_GB2312" w:cs="Times New Roman"/>
          <w:b/>
          <w:bCs/>
          <w:color w:val="auto"/>
          <w:sz w:val="32"/>
          <w:szCs w:val="32"/>
          <w:highlight w:val="none"/>
        </w:rPr>
        <w:sectPr>
          <w:footerReference r:id="rId3" w:type="default"/>
          <w:pgSz w:w="11906" w:h="16838"/>
          <w:pgMar w:top="2154" w:right="1474" w:bottom="1814" w:left="1587" w:header="851" w:footer="992" w:gutter="0"/>
          <w:pgNumType w:fmt="numberInDash" w:start="1"/>
          <w:cols w:space="0" w:num="1"/>
          <w:rtlGutter w:val="0"/>
          <w:docGrid w:type="lines" w:linePitch="312" w:charSpace="0"/>
        </w:sectPr>
      </w:pPr>
      <w:r>
        <w:rPr>
          <w:rFonts w:hint="default" w:ascii="Times New Roman" w:hAnsi="Times New Roman" w:eastAsia="仿宋_GB2312" w:cs="Times New Roman"/>
          <w:b/>
          <w:bCs/>
          <w:color w:val="auto"/>
          <w:sz w:val="32"/>
          <w:szCs w:val="32"/>
          <w:highlight w:val="none"/>
        </w:rPr>
        <w:t>日</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 xml:space="preserve">期：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 xml:space="preserve">年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 xml:space="preserve"> 月 </w:t>
      </w:r>
      <w:r>
        <w:rPr>
          <w:rFonts w:hint="eastAsia" w:ascii="Times New Roman" w:hAnsi="Times New Roman" w:eastAsia="仿宋_GB2312" w:cs="Times New Roman"/>
          <w:b/>
          <w:bCs/>
          <w:color w:val="auto"/>
          <w:sz w:val="32"/>
          <w:szCs w:val="32"/>
          <w:highlight w:val="none"/>
          <w:lang w:val="en-US" w:eastAsia="zh-CN"/>
        </w:rPr>
        <w:t xml:space="preserve"> </w:t>
      </w:r>
    </w:p>
    <w:p>
      <w:pPr>
        <w:spacing w:afterLines="0" w:line="530" w:lineRule="exact"/>
        <w:ind w:firstLine="0" w:firstLineChars="0"/>
        <w:rPr>
          <w:rFonts w:hint="default" w:ascii="Times New Roman" w:hAnsi="Times New Roman" w:eastAsia="仿宋_GB2312" w:cs="Times New Roman"/>
          <w:b/>
          <w:bCs/>
          <w:color w:val="auto"/>
          <w:sz w:val="32"/>
          <w:szCs w:val="32"/>
          <w:highlight w:val="none"/>
          <w:lang w:val="en-US" w:eastAsia="zh-CN"/>
        </w:rPr>
      </w:pPr>
    </w:p>
    <w:p>
      <w:bookmarkStart w:id="0" w:name="_GoBack"/>
      <w:bookmarkEnd w:id="0"/>
    </w:p>
    <w:sectPr>
      <w:pgSz w:w="11906" w:h="16838"/>
      <w:pgMar w:top="2154" w:right="1474" w:bottom="181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YzBmMjYzY2Y4YmQyZjQxNzZjZjk3Y2RkNWVlMWQifQ=="/>
  </w:docVars>
  <w:rsids>
    <w:rsidRoot w:val="10472D57"/>
    <w:rsid w:val="1047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2022-07-28T01:27:00Z</dcterms:created>
  <dc:creator>高楼</dc:creator>
  <cp:lastModifiedBy>高楼</cp:lastModifiedBy>
  <dcterms:modified xsi:type="dcterms:W3CDTF">2022-07-28T01:27:38Z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DC588F4DD02B4A49896AB7A378AE2405</vt:lpwstr>
  </property>
</Properties>
</file>