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2021年12月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日拍卖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清单</w:t>
      </w:r>
    </w:p>
    <w:tbl>
      <w:tblPr>
        <w:tblStyle w:val="5"/>
        <w:tblW w:w="49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349"/>
        <w:gridCol w:w="1665"/>
        <w:gridCol w:w="2290"/>
        <w:gridCol w:w="7025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保管地点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现场查勘情况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竞买保证金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闽BE3958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江铃牌轻型普通货车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莆田市公安局的涉案车辆停车场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委估车辆为白车身，车辆外观较旧，内饰较旧，底盘装甲略好，油漆一般，有钥匙，电池无电，无法正常启动，公里数不祥。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2011年启用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闽BH3822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长城牌轻型普通货车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莆田市公安局的涉案车辆停车场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委估车辆为黑车身，车辆外观较新，内饰较新，底盘装甲略好，油漆较新，有钥匙，电池无电，无法正常启动，公里数不祥。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2011年启用，</w:t>
            </w:r>
            <w:r>
              <w:rPr>
                <w:rFonts w:hint="eastAsia"/>
                <w:lang w:val="en-US" w:eastAsia="zh-CN"/>
              </w:rPr>
              <w:t>违章罚款100元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2000元</w:t>
            </w:r>
          </w:p>
          <w:p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闽B36318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欧蓝德牌小型越野客车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莆田市公安局的涉案车辆停车场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委估车辆为黑车身，车辆外观一般，内饰一般，底盘装甲略好，油漆一般，有钥匙，电池无电，无法正常启动，公里数不祥。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2010年启用，</w:t>
            </w:r>
            <w:r>
              <w:rPr>
                <w:rFonts w:hint="eastAsia"/>
                <w:lang w:val="en-US" w:eastAsia="zh-CN"/>
              </w:rPr>
              <w:t>违章罚款150元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8000元</w:t>
            </w:r>
          </w:p>
          <w:p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闽B36888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丰田牌小型车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莆田市公安局的涉案车辆停车场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委估车辆为绿车身，车辆外观较旧，内饰较旧，底盘装甲略好，油漆一般，有钥匙，电池无电，无法正常启动，公里数不祥。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2005年启用，</w:t>
            </w:r>
            <w:r>
              <w:rPr>
                <w:rFonts w:hint="eastAsia"/>
                <w:lang w:val="en-US" w:eastAsia="zh-CN"/>
              </w:rPr>
              <w:t>违章罚款500元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8000元</w:t>
            </w:r>
          </w:p>
          <w:p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劲工牌小型挖掘机（型号JG608L）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外观一般，内饰一般，油漆一般，履带一般，电池无电，无法正常启动，工时不祥，出厂日期不祥，注册日期不祥，使用状况被查封、停用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中联牌ZE260E挖掘机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外观较旧，内饰较旧，油漆较旧，履带磨损较严重，电池无电，无法正常启动，工时不祥，出厂日期不祥，注册日期不祥，使用状况被查封、停用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中联牌ZE230E挖掘机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外观一般，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内饰一般，油漆一般，履带一般，电池无电，无法正常启动，工时不祥，出厂日期不祥，注册日期不祥，使用状况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被查封、停用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KOMATSU牌avancePC200挖掘机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外观一般，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内饰一般，油漆一般，履带一般，电池无电，无法正常启动，工时不祥，出厂日期不祥，注册日期不祥，使用状况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被查封、停用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KOMATSU牌挖掘机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外观一般，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内饰一般，油漆一般，履带一般，电池无电，无法正常启动，工时不祥，出厂日期不祥，注册日期不祥，使用状况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被查封、停用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KOMATSU牌PC200挖掘机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外观较旧，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内饰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，履带磨损严重，电池无电，无法正常启动，工时不祥，出厂日期不祥，注册日期不祥，使用状况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被查封、停用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龙工牌LG850铲车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莆田市公安局的涉案车辆停车场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外观较旧，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内饰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破损严重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，油漆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，轮胎磨损严重，电池无电，无法正常启动，工时不祥，出厂日期不祥，注册日期不祥，使用状况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被查封、停用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6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3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白色三菱牌大卡车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车辆破损严重，无法进行修理使用，按报废处理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FORLADN农用车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车辆破损严重，无法进行修理使用，按报废处理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石方破碎机械设备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仙游榜头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石方破碎机械设备停用时间较长，无法正常使用，按报废处理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Sancup手机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Siwer手机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Siwer手机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Iphone5手机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不知名手机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Vivo手机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Newcall手机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Coww手机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摩托无线手机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EYU手机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HONOR手机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Oppo手机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  <w:br w:type="page"/>
      </w:r>
    </w:p>
    <w:tbl>
      <w:tblPr>
        <w:tblStyle w:val="5"/>
        <w:tblW w:w="49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349"/>
        <w:gridCol w:w="1665"/>
        <w:gridCol w:w="2290"/>
        <w:gridCol w:w="7025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Iphone11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Huawei手机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星维手机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Vivo手机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Vivo手机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iphone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Zte手机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Oppo手机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Ivvi手机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Vivo手机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Onistar手机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Lenovo手机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Nokia手机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Nokia手机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Hhwh手机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Nokia手机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Nokia手机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联想电脑一体机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华硕电脑主机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九尾狐主机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华硕笔记本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莆田市公安局</w:t>
            </w:r>
          </w:p>
        </w:tc>
        <w:tc>
          <w:tcPr>
            <w:tcW w:w="7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以现状拍卖</w:t>
            </w:r>
          </w:p>
        </w:tc>
        <w:tc>
          <w:tcPr>
            <w:tcW w:w="1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6838" w:h="11906" w:orient="landscape"/>
      <w:pgMar w:top="1236" w:right="1157" w:bottom="1123" w:left="11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B5945"/>
    <w:rsid w:val="18E14ACA"/>
    <w:rsid w:val="19A45A23"/>
    <w:rsid w:val="1F490FA6"/>
    <w:rsid w:val="29267D10"/>
    <w:rsid w:val="316D050C"/>
    <w:rsid w:val="35E84136"/>
    <w:rsid w:val="3C17535C"/>
    <w:rsid w:val="4D4C2B73"/>
    <w:rsid w:val="513A00D3"/>
    <w:rsid w:val="5F855CA0"/>
    <w:rsid w:val="67EC3849"/>
    <w:rsid w:val="76B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2021-11-15T06:45:00Z</dcterms:created>
  <dc:creator>一切</dc:creator>
  <cp:lastModifiedBy>嫣儿</cp:lastModifiedBy>
  <cp:lastPrinted>2021-11-16T07:07:00Z</cp:lastPrinted>
  <dcterms:modified xsi:type="dcterms:W3CDTF">2021-11-30T07:41:12Z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365984B563694BEF876524A5AE937C8F</vt:lpwstr>
  </property>
</Properties>
</file>