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黑体" w:hAnsi="宋体" w:eastAsia="黑体" w:cs="Times New Roman"/>
          <w:b/>
          <w:sz w:val="44"/>
        </w:rPr>
      </w:pPr>
      <w:r>
        <w:rPr>
          <w:rFonts w:hint="eastAsia" w:ascii="黑体" w:hAnsi="宋体" w:eastAsia="黑体" w:cs="Times New Roman"/>
          <w:b/>
          <w:sz w:val="44"/>
        </w:rPr>
        <w:t>202</w:t>
      </w:r>
      <w:r>
        <w:rPr>
          <w:rFonts w:hint="eastAsia" w:ascii="黑体" w:hAnsi="宋体" w:eastAsia="黑体" w:cs="Times New Roman"/>
          <w:b/>
          <w:sz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宋体" w:eastAsia="黑体"/>
          <w:b/>
          <w:sz w:val="44"/>
        </w:rPr>
        <w:t>年第</w:t>
      </w:r>
      <w:r>
        <w:rPr>
          <w:rFonts w:hint="eastAsia" w:ascii="黑体" w:hAnsi="宋体" w:eastAsia="黑体"/>
          <w:b/>
          <w:sz w:val="44"/>
          <w:lang w:eastAsia="zh-CN"/>
        </w:rPr>
        <w:t>一</w:t>
      </w:r>
      <w:r>
        <w:rPr>
          <w:rFonts w:hint="eastAsia" w:ascii="黑体" w:hAnsi="宋体" w:eastAsia="黑体" w:cs="Times New Roman"/>
          <w:b/>
          <w:sz w:val="44"/>
        </w:rPr>
        <w:t>批次(集体)拍卖会看货线路</w:t>
      </w:r>
    </w:p>
    <w:p>
      <w:pPr>
        <w:rPr>
          <w:rFonts w:ascii="黑体" w:hAnsi="黑体" w:eastAsia="黑体"/>
          <w:sz w:val="30"/>
          <w:szCs w:val="30"/>
        </w:rPr>
      </w:pPr>
    </w:p>
    <w:p>
      <w:pPr>
        <w:rPr>
          <w:rFonts w:ascii="黑体" w:hAnsi="黑体" w:eastAsia="黑体"/>
          <w:sz w:val="30"/>
          <w:szCs w:val="30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</w:rPr>
        <w:t>月2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/>
          <w:sz w:val="28"/>
          <w:szCs w:val="28"/>
        </w:rPr>
        <w:t>日</w:t>
      </w: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/>
          <w:sz w:val="28"/>
          <w:szCs w:val="28"/>
        </w:rPr>
        <w:t>: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/>
          <w:sz w:val="28"/>
          <w:szCs w:val="28"/>
        </w:rPr>
        <w:t>0</w:t>
      </w:r>
      <w:r>
        <w:rPr>
          <w:rFonts w:hint="eastAsia" w:ascii="宋体" w:hAnsi="宋体" w:eastAsia="宋体"/>
          <w:sz w:val="28"/>
          <w:szCs w:val="28"/>
        </w:rPr>
        <w:t>厦门利德集团有限公司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5月7日</w:t>
      </w: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/>
          <w:sz w:val="28"/>
          <w:szCs w:val="28"/>
        </w:rPr>
        <w:t>:30</w:t>
      </w:r>
      <w:r>
        <w:rPr>
          <w:rFonts w:hint="eastAsia" w:asciiTheme="minorEastAsia" w:hAnsiTheme="minorEastAsia"/>
          <w:sz w:val="28"/>
          <w:szCs w:val="28"/>
        </w:rPr>
        <w:t>福建莆田荔源集团有限责任公司</w:t>
      </w:r>
      <w:r>
        <w:rPr>
          <w:rFonts w:hint="eastAsia" w:ascii="宋体" w:hAnsi="宋体" w:eastAsia="宋体"/>
          <w:sz w:val="28"/>
          <w:szCs w:val="28"/>
        </w:rPr>
        <w:t xml:space="preserve">    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16: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/>
          <w:sz w:val="28"/>
          <w:szCs w:val="28"/>
        </w:rPr>
        <w:t>0福建省闽延实业有限公司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5月10日16:00福建省宁德市东电发展有限公司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  (看货联系人,请查看清单附件)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黑体" w:hAnsi="黑体" w:eastAsia="黑体"/>
          <w:color w:val="000000" w:themeColor="text1"/>
          <w:sz w:val="30"/>
          <w:szCs w:val="30"/>
        </w:rPr>
      </w:pPr>
      <w:r>
        <w:rPr>
          <w:rFonts w:hint="eastAsia" w:ascii="黑体" w:hAnsi="黑体" w:eastAsia="黑体"/>
          <w:color w:val="000000" w:themeColor="text1"/>
          <w:sz w:val="30"/>
          <w:szCs w:val="30"/>
        </w:rPr>
        <w:t>重要提醒：</w:t>
      </w:r>
    </w:p>
    <w:p>
      <w:pPr>
        <w:spacing w:line="500" w:lineRule="exact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★望各委托单位按看货线路的时间安排配合看货工作，如有疑问及时沟通。谢谢！</w:t>
      </w:r>
    </w:p>
    <w:p>
      <w:pPr>
        <w:rPr>
          <w:rFonts w:ascii="黑体" w:hAnsi="黑体" w:eastAsia="黑体" w:cstheme="majorEastAsia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★看货要求：戴好安全帽，严格遵守委托单位的防疫要求。</w:t>
      </w:r>
    </w:p>
    <w:p>
      <w:pPr>
        <w:spacing w:line="500" w:lineRule="exact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★拍卖标的展示期间，竞买人可按看货线路及规定时间安排看货，如有疑问,咨询电话： 黄13706948856、(0591)62622303</w:t>
      </w:r>
    </w:p>
    <w:p>
      <w:pPr>
        <w:spacing w:line="500" w:lineRule="exact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 xml:space="preserve">                    蔡13799628223、(0591)63022662</w:t>
      </w:r>
    </w:p>
    <w:p>
      <w:pPr>
        <w:spacing w:line="500" w:lineRule="exact"/>
        <w:rPr>
          <w:rFonts w:ascii="黑体" w:hAnsi="黑体" w:eastAsia="黑体"/>
          <w:color w:val="000000"/>
          <w:sz w:val="30"/>
          <w:szCs w:val="30"/>
        </w:rPr>
      </w:pPr>
    </w:p>
    <w:p>
      <w:pPr>
        <w:widowControl/>
        <w:wordWrap w:val="0"/>
        <w:jc w:val="left"/>
        <w:rPr>
          <w:rFonts w:ascii="黑体" w:hAnsi="黑体" w:eastAsia="黑体"/>
          <w:kern w:val="0"/>
          <w:sz w:val="28"/>
          <w:szCs w:val="28"/>
        </w:rPr>
      </w:pPr>
    </w:p>
    <w:p>
      <w:pPr>
        <w:spacing w:line="480" w:lineRule="auto"/>
        <w:ind w:right="1133" w:firstLine="3500" w:firstLineChars="1250"/>
        <w:rPr>
          <w:rFonts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福建省亿力建设工程有限公司</w:t>
      </w:r>
    </w:p>
    <w:p>
      <w:pPr>
        <w:spacing w:line="480" w:lineRule="auto"/>
        <w:ind w:right="1133"/>
        <w:rPr>
          <w:rFonts w:ascii="宋体" w:hAnsi="宋体"/>
        </w:rPr>
      </w:pPr>
      <w:r>
        <w:rPr>
          <w:rFonts w:hint="eastAsia" w:ascii="宋体" w:hAnsi="宋体"/>
          <w:color w:val="000000"/>
          <w:sz w:val="28"/>
        </w:rPr>
        <w:t xml:space="preserve">                                 202</w:t>
      </w:r>
      <w:r>
        <w:rPr>
          <w:rFonts w:hint="eastAsia" w:ascii="宋体" w:hAnsi="宋体"/>
          <w:color w:val="000000"/>
          <w:sz w:val="28"/>
          <w:lang w:val="en-US" w:eastAsia="zh-CN"/>
        </w:rPr>
        <w:t>4</w:t>
      </w:r>
      <w:r>
        <w:rPr>
          <w:rFonts w:hint="eastAsia" w:ascii="宋体" w:hAnsi="宋体"/>
          <w:color w:val="000000"/>
          <w:sz w:val="28"/>
        </w:rPr>
        <w:t>年</w:t>
      </w:r>
      <w:r>
        <w:rPr>
          <w:rFonts w:hint="eastAsia" w:ascii="宋体" w:hAnsi="宋体"/>
          <w:color w:val="000000"/>
          <w:sz w:val="28"/>
          <w:lang w:val="en-US" w:eastAsia="zh-CN"/>
        </w:rPr>
        <w:t>4</w:t>
      </w:r>
      <w:r>
        <w:rPr>
          <w:rFonts w:hint="eastAsia" w:ascii="宋体" w:hAnsi="宋体"/>
          <w:color w:val="000000"/>
          <w:sz w:val="28"/>
        </w:rPr>
        <w:t>月</w:t>
      </w:r>
      <w:r>
        <w:rPr>
          <w:rFonts w:hint="eastAsia" w:ascii="宋体" w:hAnsi="宋体"/>
          <w:color w:val="000000"/>
          <w:sz w:val="28"/>
          <w:lang w:val="en-US" w:eastAsia="zh-CN"/>
        </w:rPr>
        <w:t>26</w:t>
      </w:r>
      <w:r>
        <w:rPr>
          <w:rFonts w:hint="eastAsia" w:ascii="宋体" w:hAnsi="宋体"/>
          <w:color w:val="000000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D3C4459"/>
    <w:rsid w:val="0000595D"/>
    <w:rsid w:val="0000723B"/>
    <w:rsid w:val="00024746"/>
    <w:rsid w:val="000275CA"/>
    <w:rsid w:val="00032D64"/>
    <w:rsid w:val="00041685"/>
    <w:rsid w:val="00043342"/>
    <w:rsid w:val="00085125"/>
    <w:rsid w:val="00086379"/>
    <w:rsid w:val="000A0D66"/>
    <w:rsid w:val="000A16E4"/>
    <w:rsid w:val="000A17C8"/>
    <w:rsid w:val="000C4D24"/>
    <w:rsid w:val="000C7229"/>
    <w:rsid w:val="000D2EAA"/>
    <w:rsid w:val="000E066B"/>
    <w:rsid w:val="000E5431"/>
    <w:rsid w:val="000E774B"/>
    <w:rsid w:val="000F0E18"/>
    <w:rsid w:val="0012504B"/>
    <w:rsid w:val="00131B1E"/>
    <w:rsid w:val="0013508B"/>
    <w:rsid w:val="00160819"/>
    <w:rsid w:val="0016179C"/>
    <w:rsid w:val="00170A08"/>
    <w:rsid w:val="001E7756"/>
    <w:rsid w:val="001F3404"/>
    <w:rsid w:val="001F73F7"/>
    <w:rsid w:val="002004B0"/>
    <w:rsid w:val="00200936"/>
    <w:rsid w:val="00236303"/>
    <w:rsid w:val="00237E9B"/>
    <w:rsid w:val="00256BE9"/>
    <w:rsid w:val="00257C63"/>
    <w:rsid w:val="002B24FB"/>
    <w:rsid w:val="002C740E"/>
    <w:rsid w:val="002E4488"/>
    <w:rsid w:val="002E6CE6"/>
    <w:rsid w:val="00322B66"/>
    <w:rsid w:val="0032714D"/>
    <w:rsid w:val="00364DE0"/>
    <w:rsid w:val="003730FE"/>
    <w:rsid w:val="00382211"/>
    <w:rsid w:val="00386E63"/>
    <w:rsid w:val="00393CFB"/>
    <w:rsid w:val="003B1D6C"/>
    <w:rsid w:val="003F2074"/>
    <w:rsid w:val="003F50E7"/>
    <w:rsid w:val="00403FF8"/>
    <w:rsid w:val="004074DB"/>
    <w:rsid w:val="00444505"/>
    <w:rsid w:val="004536EB"/>
    <w:rsid w:val="004806E0"/>
    <w:rsid w:val="004B378F"/>
    <w:rsid w:val="004C593C"/>
    <w:rsid w:val="004F10C8"/>
    <w:rsid w:val="00501CD4"/>
    <w:rsid w:val="00513C09"/>
    <w:rsid w:val="0052244A"/>
    <w:rsid w:val="00524795"/>
    <w:rsid w:val="00530C8B"/>
    <w:rsid w:val="00537BA1"/>
    <w:rsid w:val="00560BC1"/>
    <w:rsid w:val="0057427E"/>
    <w:rsid w:val="005746BF"/>
    <w:rsid w:val="005877C0"/>
    <w:rsid w:val="005B2D91"/>
    <w:rsid w:val="005B7589"/>
    <w:rsid w:val="005C4663"/>
    <w:rsid w:val="005C7F25"/>
    <w:rsid w:val="006360B6"/>
    <w:rsid w:val="006442D6"/>
    <w:rsid w:val="00651B12"/>
    <w:rsid w:val="00661BD7"/>
    <w:rsid w:val="006728CB"/>
    <w:rsid w:val="006C38A1"/>
    <w:rsid w:val="006D0643"/>
    <w:rsid w:val="006E1C07"/>
    <w:rsid w:val="006E3C6C"/>
    <w:rsid w:val="00710EF8"/>
    <w:rsid w:val="0077318B"/>
    <w:rsid w:val="007A4D32"/>
    <w:rsid w:val="007A76AE"/>
    <w:rsid w:val="007C6F0B"/>
    <w:rsid w:val="007E366D"/>
    <w:rsid w:val="007F5B03"/>
    <w:rsid w:val="00801AC8"/>
    <w:rsid w:val="00806A05"/>
    <w:rsid w:val="00817E2D"/>
    <w:rsid w:val="00820941"/>
    <w:rsid w:val="00892849"/>
    <w:rsid w:val="00946E96"/>
    <w:rsid w:val="00956806"/>
    <w:rsid w:val="00962654"/>
    <w:rsid w:val="009A00E4"/>
    <w:rsid w:val="009A0138"/>
    <w:rsid w:val="009B286B"/>
    <w:rsid w:val="009C5C41"/>
    <w:rsid w:val="009C77A3"/>
    <w:rsid w:val="009E05C8"/>
    <w:rsid w:val="009F478C"/>
    <w:rsid w:val="00A07B41"/>
    <w:rsid w:val="00A21D6B"/>
    <w:rsid w:val="00A27993"/>
    <w:rsid w:val="00A56D24"/>
    <w:rsid w:val="00A56F6A"/>
    <w:rsid w:val="00AA426E"/>
    <w:rsid w:val="00AC2FE2"/>
    <w:rsid w:val="00AC41AA"/>
    <w:rsid w:val="00AD39A5"/>
    <w:rsid w:val="00AD5379"/>
    <w:rsid w:val="00AE30EE"/>
    <w:rsid w:val="00AF7E61"/>
    <w:rsid w:val="00B21195"/>
    <w:rsid w:val="00B53E1F"/>
    <w:rsid w:val="00B62A0E"/>
    <w:rsid w:val="00B670DD"/>
    <w:rsid w:val="00B86C54"/>
    <w:rsid w:val="00B961F0"/>
    <w:rsid w:val="00BC6E10"/>
    <w:rsid w:val="00BD3091"/>
    <w:rsid w:val="00BE6C63"/>
    <w:rsid w:val="00C22528"/>
    <w:rsid w:val="00C76EB5"/>
    <w:rsid w:val="00CA29FA"/>
    <w:rsid w:val="00CA5994"/>
    <w:rsid w:val="00CB6024"/>
    <w:rsid w:val="00CC098C"/>
    <w:rsid w:val="00CC534D"/>
    <w:rsid w:val="00CD29F2"/>
    <w:rsid w:val="00D10C49"/>
    <w:rsid w:val="00D22B01"/>
    <w:rsid w:val="00D23F02"/>
    <w:rsid w:val="00D338D8"/>
    <w:rsid w:val="00D3794A"/>
    <w:rsid w:val="00D56470"/>
    <w:rsid w:val="00DC3671"/>
    <w:rsid w:val="00DD73D5"/>
    <w:rsid w:val="00E15084"/>
    <w:rsid w:val="00E2566A"/>
    <w:rsid w:val="00E259D7"/>
    <w:rsid w:val="00E3248F"/>
    <w:rsid w:val="00E347EA"/>
    <w:rsid w:val="00E454E9"/>
    <w:rsid w:val="00E754FA"/>
    <w:rsid w:val="00E86576"/>
    <w:rsid w:val="00EC0AD0"/>
    <w:rsid w:val="00EC1115"/>
    <w:rsid w:val="00ED7063"/>
    <w:rsid w:val="00EF33AC"/>
    <w:rsid w:val="00F113AE"/>
    <w:rsid w:val="00F279DC"/>
    <w:rsid w:val="00F626B1"/>
    <w:rsid w:val="00F62E49"/>
    <w:rsid w:val="00F64528"/>
    <w:rsid w:val="00F72282"/>
    <w:rsid w:val="00F90F5B"/>
    <w:rsid w:val="00F96117"/>
    <w:rsid w:val="00FA6ED8"/>
    <w:rsid w:val="00FB12B6"/>
    <w:rsid w:val="00FC1323"/>
    <w:rsid w:val="00FC56EA"/>
    <w:rsid w:val="00FD3DB7"/>
    <w:rsid w:val="00FD7DFA"/>
    <w:rsid w:val="00FE57B5"/>
    <w:rsid w:val="0D6B2DEC"/>
    <w:rsid w:val="2C9A087B"/>
    <w:rsid w:val="359D64EE"/>
    <w:rsid w:val="5D3C44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日期 Char"/>
    <w:basedOn w:val="7"/>
    <w:link w:val="2"/>
    <w:uiPriority w:val="0"/>
    <w:rPr>
      <w:kern w:val="2"/>
      <w:sz w:val="21"/>
      <w:szCs w:val="24"/>
    </w:rPr>
  </w:style>
  <w:style w:type="character" w:customStyle="1" w:styleId="11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63</Words>
  <Characters>363</Characters>
  <Lines>3</Lines>
  <Paragraphs>1</Paragraphs>
  <TotalTime>135</TotalTime>
  <ScaleCrop>false</ScaleCrop>
  <LinksUpToDate>false</LinksUpToDate>
  <CharactersWithSpaces>425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2023-03-08T00:19:00Z</dcterms:created>
  <dc:creator>lenovo</dc:creator>
  <cp:lastModifiedBy>lenovo</cp:lastModifiedBy>
  <cp:lastPrinted>2023-03-09T08:54:00Z</cp:lastPrinted>
  <dcterms:modified xsi:type="dcterms:W3CDTF">2024-04-22T02:51:18Z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29755D0A02484A0F8483D16230D80935</vt:lpwstr>
  </property>
</Properties>
</file>